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734F0C4D" w:rsidR="00E7355F" w:rsidRPr="00AD1275" w:rsidRDefault="009F3720" w:rsidP="00C56A3D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05F496D1" w:rsidR="009F3720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34A8BB9" w14:textId="77777777" w:rsidR="00C56A3D" w:rsidRPr="004D5F78" w:rsidRDefault="00C56A3D" w:rsidP="00AE2DC5">
      <w:pPr>
        <w:tabs>
          <w:tab w:val="left" w:pos="4820"/>
        </w:tabs>
        <w:jc w:val="center"/>
        <w:rPr>
          <w:rFonts w:cs="Arial"/>
          <w:szCs w:val="22"/>
        </w:rPr>
      </w:pPr>
    </w:p>
    <w:p w14:paraId="574BF0CB" w14:textId="5804D959" w:rsidR="00C56A3D" w:rsidRPr="004D5F78" w:rsidRDefault="00FD20AF" w:rsidP="00C56A3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C56A3D">
        <w:rPr>
          <w:rFonts w:cs="Arial"/>
          <w:b/>
          <w:bCs/>
          <w:snapToGrid w:val="0"/>
          <w:szCs w:val="22"/>
        </w:rPr>
        <w:tab/>
      </w:r>
      <w:r w:rsidR="00C56A3D">
        <w:rPr>
          <w:rFonts w:cs="Arial"/>
          <w:b/>
          <w:bCs/>
          <w:snapToGrid w:val="0"/>
          <w:szCs w:val="22"/>
        </w:rPr>
        <w:tab/>
      </w:r>
      <w:r w:rsidR="00C56A3D">
        <w:rPr>
          <w:rFonts w:cs="Arial"/>
          <w:b/>
          <w:bCs/>
          <w:snapToGrid w:val="0"/>
          <w:szCs w:val="22"/>
        </w:rPr>
        <w:tab/>
      </w:r>
      <w:r w:rsidR="00C56A3D">
        <w:rPr>
          <w:rFonts w:cs="Arial"/>
          <w:b/>
          <w:bCs/>
          <w:snapToGrid w:val="0"/>
          <w:szCs w:val="22"/>
        </w:rPr>
        <w:tab/>
      </w:r>
      <w:r w:rsidR="00C56A3D" w:rsidRPr="004D5F78">
        <w:rPr>
          <w:rFonts w:cs="Arial"/>
          <w:b/>
          <w:szCs w:val="22"/>
        </w:rPr>
        <w:t>Česká re</w:t>
      </w:r>
      <w:r w:rsidR="00C56A3D">
        <w:rPr>
          <w:rFonts w:cs="Arial"/>
          <w:b/>
          <w:szCs w:val="22"/>
        </w:rPr>
        <w:t>publika - Státní pozemkový úřad</w:t>
      </w:r>
    </w:p>
    <w:p w14:paraId="689C5DB5" w14:textId="2A62302E" w:rsidR="00AD5D34" w:rsidRPr="004D5F78" w:rsidRDefault="00AD5D34" w:rsidP="00C56A3D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185321">
        <w:rPr>
          <w:rFonts w:cs="Arial"/>
          <w:b/>
          <w:szCs w:val="22"/>
        </w:rPr>
        <w:t>pro Pardubický kraj</w:t>
      </w:r>
    </w:p>
    <w:p w14:paraId="51C3CFC8" w14:textId="56FA4B57" w:rsidR="00AD5D34" w:rsidRPr="004D5F78" w:rsidRDefault="00AD5D34" w:rsidP="00C56A3D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Pobočka </w:t>
      </w:r>
      <w:r w:rsidR="00185321">
        <w:rPr>
          <w:rFonts w:cs="Arial"/>
          <w:b/>
          <w:szCs w:val="22"/>
        </w:rPr>
        <w:t>Chrudim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2BC5B7F6" w:rsidR="00AD5D34" w:rsidRPr="004D5F78" w:rsidRDefault="00C56A3D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 xml:space="preserve">    </w:t>
      </w:r>
      <w:r w:rsidR="00AD5D34" w:rsidRPr="004D5F78">
        <w:rPr>
          <w:rFonts w:eastAsia="Lucida Sans Unicode" w:cs="Arial"/>
          <w:szCs w:val="22"/>
        </w:rPr>
        <w:t>zastoupený:</w:t>
      </w:r>
      <w:r w:rsidR="00185321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Ivou Bosákovou, vedoucí Pobočky Chrudim</w:t>
      </w:r>
    </w:p>
    <w:p w14:paraId="26C5EC42" w14:textId="3250F1A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ve smluvních záležitostech oprávněn jednat:</w:t>
      </w:r>
      <w:r w:rsidR="00C56A3D">
        <w:rPr>
          <w:rFonts w:eastAsia="Lucida Sans Unicode" w:cs="Arial"/>
          <w:szCs w:val="22"/>
        </w:rPr>
        <w:t xml:space="preserve"> Ing. Iva Bosáková, vedoucí Pobočky Chrudim</w:t>
      </w:r>
    </w:p>
    <w:p w14:paraId="120565BD" w14:textId="532017B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C56A3D">
        <w:rPr>
          <w:rFonts w:eastAsia="Lucida Sans Unicode" w:cs="Arial"/>
          <w:snapToGrid w:val="0"/>
          <w:szCs w:val="22"/>
        </w:rPr>
        <w:t xml:space="preserve"> Šárka Pilařová, vrchní referent Pobočky Chrudim</w:t>
      </w:r>
      <w:r w:rsidRPr="004D5F78">
        <w:rPr>
          <w:rFonts w:eastAsia="Lucida Sans Unicode" w:cs="Arial"/>
          <w:szCs w:val="22"/>
        </w:rPr>
        <w:t xml:space="preserve"> </w:t>
      </w:r>
    </w:p>
    <w:p w14:paraId="741CBB41" w14:textId="0BF7C3F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Adresa:</w:t>
      </w:r>
      <w:r w:rsidRPr="004D5F78">
        <w:rPr>
          <w:rFonts w:eastAsia="Lucida Sans Unicode" w:cs="Arial"/>
          <w:szCs w:val="22"/>
        </w:rPr>
        <w:tab/>
      </w:r>
      <w:r w:rsidR="00C56A3D">
        <w:rPr>
          <w:rFonts w:eastAsia="Lucida Sans Unicode" w:cs="Arial"/>
          <w:szCs w:val="22"/>
        </w:rPr>
        <w:t>Poděbradova 909, 537 01 Chrudim</w:t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011AC71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Tel.:</w:t>
      </w:r>
      <w:r w:rsidRPr="004D5F78">
        <w:rPr>
          <w:rFonts w:eastAsia="Lucida Sans Unicode" w:cs="Arial"/>
          <w:szCs w:val="22"/>
        </w:rPr>
        <w:tab/>
        <w:t>+420</w:t>
      </w:r>
      <w:r w:rsidR="00C56A3D">
        <w:rPr>
          <w:rFonts w:eastAsia="Lucida Sans Unicode" w:cs="Arial"/>
          <w:szCs w:val="22"/>
        </w:rPr>
        <w:t> 725 832 355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6CE65FB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C56A3D" w:rsidRPr="00BE2749">
          <w:rPr>
            <w:rStyle w:val="Hypertextovodkaz"/>
            <w:rFonts w:eastAsia="Lucida Sans Unicode" w:cs="Arial"/>
            <w:szCs w:val="22"/>
          </w:rPr>
          <w:t>s.pilarova@spucr.cz</w:t>
        </w:r>
      </w:hyperlink>
      <w:r w:rsidR="00C56A3D">
        <w:rPr>
          <w:rFonts w:eastAsia="Lucida Sans Unicode" w:cs="Arial"/>
          <w:szCs w:val="22"/>
        </w:rPr>
        <w:t xml:space="preserve"> </w:t>
      </w:r>
    </w:p>
    <w:p w14:paraId="5511424E" w14:textId="525ED13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4CE47C2F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3CBC089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5947F5E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3D74308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A4F644A" w14:textId="0F0BC4C3" w:rsidR="00AD5D34" w:rsidRPr="00C56A3D" w:rsidRDefault="00126736" w:rsidP="00C56A3D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77777777" w:rsidR="00CF6E49" w:rsidRPr="004D5F78" w:rsidRDefault="006313D9" w:rsidP="00AE2DC5">
      <w:pPr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3F74150F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5F915CEC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C56A3D">
        <w:rPr>
          <w:rFonts w:cs="Arial"/>
          <w:b/>
          <w:spacing w:val="8"/>
          <w:szCs w:val="22"/>
        </w:rPr>
        <w:t xml:space="preserve">„Polní cesty </w:t>
      </w:r>
      <w:r w:rsidR="00EC472E">
        <w:rPr>
          <w:rFonts w:cs="Arial"/>
          <w:b/>
          <w:spacing w:val="8"/>
          <w:szCs w:val="22"/>
        </w:rPr>
        <w:t>HC 1 Blansko u Hrochova Týnce a HC 4 Hrochův Týnec</w:t>
      </w:r>
      <w:r w:rsidR="00C56A3D">
        <w:rPr>
          <w:rFonts w:cs="Arial"/>
          <w:b/>
          <w:spacing w:val="8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D5F78">
        <w:rPr>
          <w:rFonts w:cs="Arial"/>
          <w:b/>
          <w:szCs w:val="22"/>
        </w:rPr>
        <w:t>Čl.I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99783F2" w:rsidR="000F5BF7" w:rsidRPr="004D5F78" w:rsidRDefault="000F5BF7" w:rsidP="00EC472E">
      <w:pPr>
        <w:pStyle w:val="l-L1"/>
        <w:keepNext w:val="0"/>
        <w:numPr>
          <w:ilvl w:val="0"/>
          <w:numId w:val="0"/>
        </w:numPr>
        <w:spacing w:before="120" w:after="120"/>
        <w:ind w:left="2438" w:hanging="170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C56A3D" w:rsidRPr="00C56A3D">
        <w:rPr>
          <w:rFonts w:ascii="Arial" w:hAnsi="Arial" w:cs="Arial"/>
          <w:spacing w:val="8"/>
          <w:szCs w:val="22"/>
          <w:u w:val="none"/>
        </w:rPr>
        <w:t xml:space="preserve">„Polní cesty HC </w:t>
      </w:r>
      <w:r w:rsidR="00EC472E">
        <w:rPr>
          <w:rFonts w:ascii="Arial" w:hAnsi="Arial" w:cs="Arial"/>
          <w:spacing w:val="8"/>
          <w:szCs w:val="22"/>
          <w:u w:val="none"/>
        </w:rPr>
        <w:t>1 Blansko u Hrochova Týnce a HC 4 Hrochův Týnec</w:t>
      </w:r>
      <w:r w:rsidR="00C56A3D" w:rsidRPr="00C56A3D">
        <w:rPr>
          <w:rFonts w:ascii="Arial" w:hAnsi="Arial" w:cs="Arial"/>
          <w:spacing w:val="8"/>
          <w:szCs w:val="22"/>
          <w:u w:val="none"/>
        </w:rPr>
        <w:t>“</w:t>
      </w:r>
    </w:p>
    <w:p w14:paraId="20E141FE" w14:textId="29317AA4" w:rsidR="00035F68" w:rsidRPr="004D5F78" w:rsidRDefault="008E133F" w:rsidP="00EC472E">
      <w:pPr>
        <w:pStyle w:val="l-L1"/>
        <w:keepNext w:val="0"/>
        <w:numPr>
          <w:ilvl w:val="0"/>
          <w:numId w:val="0"/>
        </w:numPr>
        <w:spacing w:before="120" w:after="120"/>
        <w:ind w:left="2381" w:hanging="1644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C56A3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k.ú. </w:t>
      </w:r>
      <w:r w:rsidR="00EC472E">
        <w:rPr>
          <w:rFonts w:ascii="Arial" w:hAnsi="Arial" w:cs="Arial"/>
          <w:bCs/>
          <w:snapToGrid w:val="0"/>
          <w:szCs w:val="22"/>
          <w:u w:val="none"/>
          <w:lang w:val="en-US"/>
        </w:rPr>
        <w:t>Blansko u Hrochova Týnce a Hrochův Týnec</w:t>
      </w:r>
      <w:r w:rsidR="00C56A3D">
        <w:rPr>
          <w:rFonts w:ascii="Arial" w:hAnsi="Arial" w:cs="Arial"/>
          <w:bCs/>
          <w:snapToGrid w:val="0"/>
          <w:szCs w:val="22"/>
          <w:u w:val="none"/>
          <w:lang w:val="en-US"/>
        </w:rPr>
        <w:t>, okres Chrudim, kraj Pardubický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422239E" w14:textId="77777777" w:rsidR="002008FB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4C880833" w14:textId="77777777" w:rsidR="002008FB" w:rsidRDefault="002008FB" w:rsidP="002008FB">
      <w:pPr>
        <w:pStyle w:val="Odstavecseseznamem"/>
        <w:spacing w:before="120" w:line="288" w:lineRule="auto"/>
        <w:jc w:val="both"/>
        <w:rPr>
          <w:rFonts w:cs="Arial"/>
        </w:rPr>
      </w:pPr>
      <w:r>
        <w:rPr>
          <w:rFonts w:cs="Arial"/>
        </w:rPr>
        <w:t xml:space="preserve">Polní cesta HC 1 Blansko u Hrochova Týnce – je navržena v délce 886 m na pozemku č. KN 1147 v k.ú. Blansko u Hrochova Týnce, v kategorii P 4,5/30, s povrchem asfaltobetonovým. Podél cesty HC 1 je navrženo vybudování příkopu P2 a jeho napojení do stávajícího příkopu P1, který je veden podél intravilánu obce Blansko, napojuje se na příkop u silnice III/3553, který ústí do Žejbra. Pro zajištění řádné funkce navrženého příkopu je třeba provést pročištění stávajícího příkopu P1 a dále je třeba provést pročištění příkopů podél silnice III/3553 a zkapacitnění propustku P9, které jsou v majetku Pardubického kraje. V rámci rekonstrukce polní cesty HC 1 budou vybudovány výhybny, hospodářské sjezdy, bude provedena rekonstrukce propustku, bude vysázen jednostranný doprovodný porost podél cesty. </w:t>
      </w:r>
    </w:p>
    <w:p w14:paraId="23AC647D" w14:textId="3445A6AF" w:rsidR="00185321" w:rsidRDefault="002008FB" w:rsidP="002008F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008FB">
        <w:rPr>
          <w:rFonts w:ascii="Arial" w:hAnsi="Arial" w:cs="Arial"/>
          <w:b w:val="0"/>
          <w:u w:val="none"/>
        </w:rPr>
        <w:t>Polní cesta HC 4 Hrochův Týnec – je navržena v délce 134 m na pozemku č. KN 1961 v k.ú. Hrochův Týnec, v kategorii P 4,5/30, s povrchem asfaltobetonovým. Cesta začíná napojením na polní cestu HC 1 v k. ú. Blansko u Hrochova Týnce a končí napojením na silnici II/355. Odvodnění je navrženo příčným sklonem. Je nutná přeložka sjezdu. Bude vysázen jednostranný doprovodný porost podél cesty</w:t>
      </w:r>
      <w:r>
        <w:rPr>
          <w:rFonts w:ascii="Arial" w:hAnsi="Arial" w:cs="Arial"/>
          <w:b w:val="0"/>
          <w:u w:val="none"/>
        </w:rPr>
        <w:t>.</w:t>
      </w:r>
      <w:r w:rsidR="000F5BF7" w:rsidRPr="002008FB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C0351C" w14:textId="61DE2E8B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A3CDF63" w14:textId="06AC88EC" w:rsidR="002F6773" w:rsidRPr="004D5F78" w:rsidRDefault="000038B8" w:rsidP="0018532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D5F78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3451667A" w:rsidR="00A5084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C56A3D">
        <w:rPr>
          <w:rStyle w:val="l-L2Char"/>
          <w:rFonts w:cs="Arial"/>
          <w:b w:val="0"/>
          <w:szCs w:val="22"/>
          <w:u w:val="none"/>
        </w:rPr>
        <w:tab/>
      </w:r>
      <w:r w:rsidR="00C56A3D" w:rsidRPr="00AB38F6">
        <w:rPr>
          <w:rStyle w:val="l-L2Char"/>
          <w:rFonts w:cs="Arial"/>
          <w:szCs w:val="22"/>
          <w:u w:val="none"/>
        </w:rPr>
        <w:t>3</w:t>
      </w:r>
      <w:r w:rsidR="002702C0" w:rsidRPr="00AB38F6">
        <w:rPr>
          <w:rStyle w:val="l-L2Char"/>
          <w:rFonts w:cs="Arial"/>
          <w:szCs w:val="22"/>
          <w:u w:val="none"/>
        </w:rPr>
        <w:t>1</w:t>
      </w:r>
      <w:r w:rsidR="00C56A3D" w:rsidRPr="00AB38F6">
        <w:rPr>
          <w:rStyle w:val="l-L2Char"/>
          <w:rFonts w:cs="Arial"/>
          <w:szCs w:val="22"/>
          <w:u w:val="none"/>
        </w:rPr>
        <w:t xml:space="preserve">. </w:t>
      </w:r>
      <w:r w:rsidR="00AB38F6" w:rsidRPr="00AB38F6">
        <w:rPr>
          <w:rStyle w:val="l-L2Char"/>
          <w:rFonts w:cs="Arial"/>
          <w:szCs w:val="22"/>
          <w:u w:val="none"/>
        </w:rPr>
        <w:t>10</w:t>
      </w:r>
      <w:r w:rsidR="00C56A3D" w:rsidRPr="00AB38F6">
        <w:rPr>
          <w:rStyle w:val="l-L2Char"/>
          <w:rFonts w:cs="Arial"/>
          <w:szCs w:val="22"/>
          <w:u w:val="none"/>
        </w:rPr>
        <w:t>. 2019.</w:t>
      </w:r>
    </w:p>
    <w:p w14:paraId="361EBCEB" w14:textId="614F3D3E" w:rsidR="00712A60" w:rsidRPr="004D5F78" w:rsidRDefault="00C56A3D" w:rsidP="00185321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712A60" w:rsidRPr="00305ED3">
        <w:rPr>
          <w:rFonts w:ascii="Arial" w:hAnsi="Arial" w:cs="Arial"/>
          <w:bCs/>
          <w:snapToGrid w:val="0"/>
          <w:szCs w:val="22"/>
          <w:highlight w:val="green"/>
        </w:rPr>
        <w:t xml:space="preserve"> </w:t>
      </w:r>
      <w:r w:rsidR="0018532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75D3EDAB" w14:textId="42C10621" w:rsidR="00712A60" w:rsidRPr="00185321" w:rsidRDefault="001D70C2" w:rsidP="0018532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1A0A43BD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6D570C5" w14:textId="3891BEC5" w:rsidR="00EC472E" w:rsidRDefault="00EC472E" w:rsidP="00EC472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 toho rozčlenění dle společných zařízení:</w:t>
      </w:r>
    </w:p>
    <w:p w14:paraId="05887522" w14:textId="60584CB8" w:rsidR="00EC472E" w:rsidRDefault="00EC472E" w:rsidP="00EC472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</w:r>
      <w:r>
        <w:rPr>
          <w:rStyle w:val="l-L2Char"/>
          <w:rFonts w:cs="Arial"/>
          <w:b w:val="0"/>
          <w:szCs w:val="22"/>
          <w:u w:val="none"/>
        </w:rPr>
        <w:tab/>
      </w:r>
      <w:r>
        <w:rPr>
          <w:rStyle w:val="l-L2Char"/>
          <w:rFonts w:cs="Arial"/>
          <w:b w:val="0"/>
          <w:szCs w:val="22"/>
          <w:u w:val="none"/>
        </w:rPr>
        <w:tab/>
      </w:r>
      <w:r>
        <w:rPr>
          <w:rStyle w:val="l-L2Char"/>
          <w:rFonts w:cs="Arial"/>
          <w:b w:val="0"/>
          <w:szCs w:val="22"/>
          <w:u w:val="none"/>
        </w:rPr>
        <w:tab/>
      </w:r>
      <w:r>
        <w:rPr>
          <w:rStyle w:val="l-L2Char"/>
          <w:rFonts w:cs="Arial"/>
          <w:b w:val="0"/>
          <w:szCs w:val="22"/>
          <w:u w:val="none"/>
        </w:rPr>
        <w:tab/>
      </w:r>
      <w:r>
        <w:rPr>
          <w:rStyle w:val="l-L2Char"/>
          <w:rFonts w:cs="Arial"/>
          <w:b w:val="0"/>
          <w:szCs w:val="22"/>
          <w:u w:val="none"/>
        </w:rPr>
        <w:tab/>
        <w:t>bez DPH</w:t>
      </w:r>
      <w:r>
        <w:rPr>
          <w:rStyle w:val="l-L2Char"/>
          <w:rFonts w:cs="Arial"/>
          <w:b w:val="0"/>
          <w:szCs w:val="22"/>
          <w:u w:val="none"/>
        </w:rPr>
        <w:tab/>
      </w:r>
      <w:r>
        <w:rPr>
          <w:rStyle w:val="l-L2Char"/>
          <w:rFonts w:cs="Arial"/>
          <w:b w:val="0"/>
          <w:szCs w:val="22"/>
          <w:u w:val="none"/>
        </w:rPr>
        <w:tab/>
        <w:t>vč. DPH</w:t>
      </w:r>
    </w:p>
    <w:p w14:paraId="17926D8C" w14:textId="148E8E16" w:rsidR="00EC472E" w:rsidRDefault="00EC472E" w:rsidP="00EC472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Polní cesta HC 1 Blansko u Hr. Týnc</w:t>
      </w:r>
      <w:r w:rsidR="00BE733A">
        <w:rPr>
          <w:rStyle w:val="l-L2Char"/>
          <w:rFonts w:cs="Arial"/>
          <w:b w:val="0"/>
          <w:szCs w:val="22"/>
          <w:u w:val="none"/>
        </w:rPr>
        <w:t>e</w:t>
      </w:r>
      <w:r>
        <w:rPr>
          <w:rStyle w:val="l-L2Char"/>
          <w:rFonts w:cs="Arial"/>
          <w:b w:val="0"/>
          <w:szCs w:val="22"/>
          <w:u w:val="none"/>
        </w:rPr>
        <w:tab/>
      </w:r>
      <w:r w:rsidRPr="00BE733A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BE733A">
        <w:rPr>
          <w:rStyle w:val="l-L2Char"/>
          <w:rFonts w:cs="Arial"/>
          <w:u w:val="none"/>
        </w:rPr>
        <w:t>,- Kč</w:t>
      </w:r>
      <w:r w:rsidRPr="00BE733A">
        <w:rPr>
          <w:rStyle w:val="l-L2Char"/>
          <w:rFonts w:cs="Arial"/>
          <w:u w:val="none"/>
        </w:rPr>
        <w:tab/>
      </w:r>
      <w:r w:rsidRPr="00BE733A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BE733A">
        <w:rPr>
          <w:rStyle w:val="l-L2Char"/>
          <w:rFonts w:cs="Arial"/>
          <w:u w:val="none"/>
        </w:rPr>
        <w:t>,- Kč</w:t>
      </w:r>
    </w:p>
    <w:p w14:paraId="5313A744" w14:textId="47648704" w:rsidR="00EC472E" w:rsidRPr="004D5F78" w:rsidRDefault="00EC472E" w:rsidP="00BE733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EC472E">
        <w:rPr>
          <w:rStyle w:val="l-L2Char"/>
          <w:rFonts w:cs="Arial"/>
          <w:b w:val="0"/>
          <w:u w:val="none"/>
        </w:rPr>
        <w:t xml:space="preserve">Polní cesta </w:t>
      </w:r>
      <w:r>
        <w:rPr>
          <w:rStyle w:val="l-L2Char"/>
          <w:rFonts w:cs="Arial"/>
          <w:b w:val="0"/>
          <w:u w:val="none"/>
        </w:rPr>
        <w:t>HC 4 Hrochův Týnec</w:t>
      </w:r>
      <w:r>
        <w:rPr>
          <w:rStyle w:val="l-L2Char"/>
          <w:rFonts w:ascii="Times New Roman" w:hAnsi="Times New Roman"/>
          <w:u w:val="none"/>
        </w:rPr>
        <w:tab/>
      </w:r>
      <w:r>
        <w:rPr>
          <w:rStyle w:val="l-L2Char"/>
          <w:rFonts w:ascii="Times New Roman" w:hAnsi="Times New Roman"/>
          <w:u w:val="none"/>
        </w:rPr>
        <w:tab/>
      </w:r>
      <w:r w:rsidRPr="00BE733A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BE733A">
        <w:rPr>
          <w:rStyle w:val="l-L2Char"/>
          <w:rFonts w:cs="Arial"/>
          <w:u w:val="none"/>
        </w:rPr>
        <w:t>,- Kč</w:t>
      </w:r>
      <w:r w:rsidRPr="00BE733A">
        <w:rPr>
          <w:rStyle w:val="l-L2Char"/>
          <w:rFonts w:cs="Arial"/>
          <w:u w:val="none"/>
        </w:rPr>
        <w:tab/>
      </w:r>
      <w:r w:rsidRPr="00BE733A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BE733A">
        <w:rPr>
          <w:rStyle w:val="l-L2Char"/>
          <w:rFonts w:cs="Arial"/>
          <w:u w:val="none"/>
        </w:rPr>
        <w:t>,- Kč</w:t>
      </w:r>
    </w:p>
    <w:p w14:paraId="6C16DC20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5CEA5DD5" w14:textId="3F222E57" w:rsidR="00712A60" w:rsidRPr="00185321" w:rsidRDefault="003F63A5" w:rsidP="0018532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6C6472E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235/2004 Sb., o dani z přida</w:t>
      </w:r>
      <w:r w:rsidR="00AB38F6">
        <w:rPr>
          <w:rStyle w:val="l-L2Char"/>
          <w:rFonts w:cs="Arial"/>
          <w:szCs w:val="22"/>
        </w:rPr>
        <w:t xml:space="preserve">né hodnoty, ve znění pozdějších </w:t>
      </w:r>
      <w:r w:rsidRPr="004D5F78">
        <w:rPr>
          <w:rStyle w:val="l-L2Char"/>
          <w:rFonts w:cs="Arial"/>
          <w:szCs w:val="22"/>
        </w:rPr>
        <w:t xml:space="preserve">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40A75BA7" w:rsidR="00C75A45" w:rsidRPr="004D5F78" w:rsidRDefault="00C75A45" w:rsidP="00185321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3F88255B" w14:textId="40B3868F" w:rsidR="00C75A45" w:rsidRPr="004D5F78" w:rsidRDefault="00C75A45" w:rsidP="00185321">
      <w:pPr>
        <w:pStyle w:val="l-L1"/>
        <w:keepNext w:val="0"/>
        <w:numPr>
          <w:ilvl w:val="0"/>
          <w:numId w:val="0"/>
        </w:numPr>
        <w:spacing w:before="120" w:after="120"/>
        <w:ind w:left="708" w:firstLine="12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185321">
        <w:rPr>
          <w:rFonts w:ascii="Arial" w:hAnsi="Arial" w:cs="Arial"/>
          <w:b w:val="0"/>
          <w:bCs/>
          <w:snapToGrid w:val="0"/>
          <w:szCs w:val="22"/>
          <w:u w:val="none"/>
        </w:rPr>
        <w:t>Chrudim, Poděbradova 909, 53701 Chrudim.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1BD530" w14:textId="436FB167" w:rsidR="004D5F78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65148688" w:rsidR="00532A42" w:rsidRPr="004D5F78" w:rsidRDefault="00532A42" w:rsidP="004D5F78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BBC3DED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2702C0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7ED2683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 si vyhrazuje právo vyzvat  zhotovitele</w:t>
      </w:r>
      <w:r w:rsidR="00AB38F6">
        <w:rPr>
          <w:rStyle w:val="l-L2Char"/>
          <w:rFonts w:cs="Arial"/>
          <w:b w:val="0"/>
          <w:szCs w:val="22"/>
          <w:u w:val="none"/>
        </w:rPr>
        <w:t xml:space="preserve"> v případě potřeby o bezplatnou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28A6A24A" w14:textId="77777777" w:rsidR="008D2DA1" w:rsidRPr="004D5F78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</w:p>
    <w:p w14:paraId="1ED3F8AA" w14:textId="788C1E03" w:rsidR="004D037A" w:rsidRPr="003C28F0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3C28F0">
        <w:rPr>
          <w:rFonts w:ascii="Arial" w:hAnsi="Arial" w:cs="Arial"/>
          <w:szCs w:val="22"/>
        </w:rPr>
        <w:t>Povinnost mlčenlivosti</w:t>
      </w:r>
      <w:r w:rsidR="00661CD2" w:rsidRPr="003C28F0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3C28F0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C28F0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3C28F0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3C28F0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3C28F0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3C28F0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C6BCFF8" w:rsidR="004D037A" w:rsidRPr="003C28F0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C28F0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3C28F0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3C28F0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3C28F0">
        <w:rPr>
          <w:rStyle w:val="l-L2Char"/>
          <w:rFonts w:cs="Arial"/>
          <w:b w:val="0"/>
          <w:szCs w:val="22"/>
          <w:u w:val="none"/>
        </w:rPr>
        <w:t>e</w:t>
      </w:r>
      <w:r w:rsidRPr="003C28F0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3C28F0">
        <w:rPr>
          <w:rStyle w:val="l-L2Char"/>
          <w:rFonts w:cs="Arial"/>
          <w:b w:val="0"/>
          <w:szCs w:val="22"/>
          <w:u w:val="none"/>
        </w:rPr>
        <w:t>této</w:t>
      </w:r>
      <w:r w:rsidR="002538F3" w:rsidRPr="003C28F0">
        <w:rPr>
          <w:rStyle w:val="l-L2Char"/>
          <w:rFonts w:cs="Arial"/>
          <w:b w:val="0"/>
          <w:szCs w:val="22"/>
          <w:u w:val="none"/>
        </w:rPr>
        <w:t xml:space="preserve"> </w:t>
      </w:r>
      <w:r w:rsidRPr="003C28F0">
        <w:rPr>
          <w:rStyle w:val="l-L2Char"/>
          <w:rFonts w:cs="Arial"/>
          <w:b w:val="0"/>
          <w:szCs w:val="22"/>
          <w:u w:val="none"/>
        </w:rPr>
        <w:t>povinnosti.</w:t>
      </w:r>
    </w:p>
    <w:p w14:paraId="6F1624A6" w14:textId="3709A4EF" w:rsidR="00661CD2" w:rsidRPr="003C28F0" w:rsidRDefault="00661CD2" w:rsidP="003370A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C28F0">
        <w:rPr>
          <w:rStyle w:val="l-L2Char"/>
          <w:rFonts w:cs="Arial"/>
          <w:b w:val="0"/>
          <w:szCs w:val="22"/>
          <w:u w:val="none"/>
        </w:rPr>
        <w:t>V případech, kdy Zhotovitel v souvislosti s plněním slouvy zpracovává i osobní údaje, se tímto zavazuje, že k těmto osobním údajům bude přistupovat v souladu</w:t>
      </w:r>
      <w:r w:rsidRPr="003C28F0">
        <w:rPr>
          <w:rFonts w:ascii="Arial" w:hAnsi="Arial" w:cs="Arial"/>
          <w:b w:val="0"/>
          <w:szCs w:val="22"/>
          <w:u w:val="none"/>
        </w:rPr>
        <w:t xml:space="preserve"> </w:t>
      </w:r>
      <w:r w:rsidRPr="003C28F0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 a</w:t>
      </w:r>
      <w:r w:rsidRPr="003C28F0">
        <w:rPr>
          <w:rFonts w:ascii="Arial" w:hAnsi="Arial" w:cs="Arial"/>
          <w:b w:val="0"/>
          <w:bCs/>
          <w:iCs/>
          <w:szCs w:val="22"/>
          <w:u w:val="none"/>
        </w:rPr>
        <w:t xml:space="preserve"> </w:t>
      </w:r>
      <w:r w:rsidRPr="003C28F0">
        <w:rPr>
          <w:rFonts w:ascii="Arial" w:hAnsi="Arial" w:cs="Arial"/>
          <w:b w:val="0"/>
          <w:iCs/>
          <w:szCs w:val="22"/>
          <w:u w:val="none"/>
        </w:rPr>
        <w:t xml:space="preserve">zákonem č. 101/2000 Sb., </w:t>
      </w:r>
      <w:r w:rsidR="008A64CA" w:rsidRPr="003C28F0">
        <w:rPr>
          <w:rFonts w:ascii="Arial" w:hAnsi="Arial" w:cs="Arial"/>
          <w:b w:val="0"/>
          <w:iCs/>
          <w:szCs w:val="22"/>
          <w:u w:val="none"/>
        </w:rPr>
        <w:br/>
      </w:r>
      <w:r w:rsidRPr="003C28F0">
        <w:rPr>
          <w:rFonts w:ascii="Arial" w:hAnsi="Arial" w:cs="Arial"/>
          <w:b w:val="0"/>
          <w:iCs/>
          <w:szCs w:val="22"/>
          <w:u w:val="none"/>
        </w:rPr>
        <w:t>o ochraně osobních údajů a o změně některých zákonů, ve znění pozdějších předpisů, nebo zákonným předpisem, který tento zákon nahradí.</w:t>
      </w:r>
    </w:p>
    <w:p w14:paraId="44B4F91E" w14:textId="04D2152D" w:rsidR="00712A60" w:rsidRPr="003C28F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3C28F0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3C28F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C28F0">
        <w:rPr>
          <w:rFonts w:ascii="Arial" w:hAnsi="Arial" w:cs="Arial"/>
          <w:szCs w:val="22"/>
        </w:rPr>
        <w:t>Pojištění zhotovitele</w:t>
      </w:r>
    </w:p>
    <w:p w14:paraId="0A83251C" w14:textId="48355D8B" w:rsidR="00712A60" w:rsidRPr="003C28F0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3C28F0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3C28F0">
        <w:rPr>
          <w:rFonts w:cs="Arial"/>
          <w:szCs w:val="22"/>
        </w:rPr>
        <w:t>200 tis. Kč</w:t>
      </w:r>
      <w:r w:rsidRPr="003C28F0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798291"/>
      <w:r w:rsidRPr="004D5F78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5E269D" w:rsidRPr="004D5F78">
        <w:rPr>
          <w:rFonts w:cs="Arial"/>
          <w:szCs w:val="22"/>
          <w:lang w:eastAsia="en-US"/>
        </w:rPr>
        <w:t>Čl. IX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8844617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2344D61F" w:rsidR="00666E0D" w:rsidRPr="00185321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6F76181E" w:rsidR="000B713E" w:rsidRPr="00185321" w:rsidRDefault="000B713E" w:rsidP="0018532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185321">
        <w:rPr>
          <w:rFonts w:ascii="Arial" w:hAnsi="Arial"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77777777" w:rsidR="00EE35A9" w:rsidRPr="003C28F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3C28F0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7A200FC6" w14:textId="2F0520A5" w:rsidR="00EE35A9" w:rsidRPr="003C28F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C28F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36FA4AC4" w14:textId="3303264A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C1C9CE9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4D5F7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Smluvní strany</w:t>
      </w:r>
      <w:r w:rsidR="00A50845" w:rsidRPr="004D5F78">
        <w:rPr>
          <w:rStyle w:val="l-L2Char"/>
          <w:rFonts w:cs="Arial"/>
          <w:szCs w:val="22"/>
        </w:rPr>
        <w:t xml:space="preserve"> smlouvu přečetl</w:t>
      </w:r>
      <w:r w:rsidRPr="004D5F78">
        <w:rPr>
          <w:rStyle w:val="l-L2Char"/>
          <w:rFonts w:cs="Arial"/>
          <w:szCs w:val="22"/>
        </w:rPr>
        <w:t>y</w:t>
      </w:r>
      <w:r w:rsidR="00A50845" w:rsidRPr="004D5F78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37CBD056" w:rsidR="00CB55C3" w:rsidRPr="004D5F78" w:rsidRDefault="00185321" w:rsidP="00185321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="00CB55C3"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Chrudimi</w:t>
            </w:r>
            <w:r w:rsidR="00CB55C3" w:rsidRPr="004D5F78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25820AA6" w:rsidR="00CB55C3" w:rsidRPr="004D5F78" w:rsidRDefault="00185321" w:rsidP="00185321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</w:t>
            </w:r>
            <w:r w:rsidR="00CB55C3"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</w:t>
            </w:r>
            <w:r w:rsidR="00CB55C3" w:rsidRPr="004D5F78">
              <w:rPr>
                <w:rFonts w:cs="Arial"/>
                <w:szCs w:val="22"/>
              </w:rPr>
              <w:t>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1226412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62D30E69" w14:textId="77777777" w:rsidR="00185321" w:rsidRDefault="00185321" w:rsidP="002702C0">
            <w:pPr>
              <w:spacing w:line="288" w:lineRule="auto"/>
              <w:rPr>
                <w:rFonts w:cs="Arial"/>
                <w:szCs w:val="22"/>
              </w:rPr>
            </w:pPr>
          </w:p>
          <w:p w14:paraId="44C3CBD1" w14:textId="000F378F" w:rsidR="00AB38F6" w:rsidRPr="004D5F78" w:rsidRDefault="00AB38F6" w:rsidP="002702C0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45C98660" w14:textId="77777777" w:rsidR="00CB55C3" w:rsidRDefault="00185321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185321">
              <w:rPr>
                <w:rFonts w:cs="Arial"/>
                <w:szCs w:val="22"/>
              </w:rPr>
              <w:t>Ing. Iva Bosáková</w:t>
            </w:r>
          </w:p>
          <w:p w14:paraId="274EAE1B" w14:textId="58A3016E" w:rsidR="00185321" w:rsidRPr="00185321" w:rsidRDefault="00185321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vedoucí Pobočky Chrudim</w:t>
            </w:r>
          </w:p>
        </w:tc>
        <w:tc>
          <w:tcPr>
            <w:tcW w:w="4606" w:type="dxa"/>
            <w:shd w:val="clear" w:color="auto" w:fill="auto"/>
          </w:tcPr>
          <w:p w14:paraId="6B85287F" w14:textId="26CABD84" w:rsidR="00CB55C3" w:rsidRDefault="00185321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185321">
              <w:rPr>
                <w:rFonts w:cs="Arial"/>
                <w:szCs w:val="22"/>
              </w:rPr>
              <w:t>Z</w:t>
            </w:r>
            <w:r w:rsidR="00CB55C3" w:rsidRPr="00185321">
              <w:rPr>
                <w:rFonts w:cs="Arial"/>
                <w:szCs w:val="22"/>
              </w:rPr>
              <w:t>hotovitel</w:t>
            </w:r>
          </w:p>
          <w:p w14:paraId="107A016D" w14:textId="0B275F59" w:rsidR="00185321" w:rsidRPr="00185321" w:rsidRDefault="00AB38F6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914360">
              <w:rPr>
                <w:rFonts w:cs="Arial"/>
                <w:bCs/>
                <w:snapToGrid w:val="0"/>
                <w:szCs w:val="22"/>
                <w:highlight w:val="yellow"/>
                <w:lang w:val="en-US"/>
              </w:rPr>
              <w:t>[DOPLNIT</w:t>
            </w:r>
          </w:p>
        </w:tc>
      </w:tr>
    </w:tbl>
    <w:p w14:paraId="1DA5CEE0" w14:textId="04AF9B96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1 – Podrobná specifikace </w:t>
      </w:r>
      <w:r w:rsidR="002E7E2A" w:rsidRPr="004D5F78">
        <w:rPr>
          <w:sz w:val="22"/>
          <w:szCs w:val="22"/>
        </w:rPr>
        <w:t>Plnění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38F38294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88D1D82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3C28F0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396B43EC" w:rsidR="00152458" w:rsidRPr="00C945D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C945D7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C945D7">
        <w:rPr>
          <w:rStyle w:val="l-L2Char"/>
          <w:rFonts w:cs="Arial"/>
          <w:b w:val="0"/>
          <w:szCs w:val="22"/>
          <w:u w:val="none"/>
        </w:rPr>
        <w:t>ů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C945D7">
        <w:rPr>
          <w:rStyle w:val="l-L2Char"/>
          <w:rFonts w:cs="Arial"/>
          <w:b w:val="0"/>
          <w:szCs w:val="22"/>
          <w:u w:val="none"/>
        </w:rPr>
        <w:t>ých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C945D7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C945D7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C945D7">
        <w:rPr>
          <w:rStyle w:val="l-L2Char"/>
          <w:rFonts w:cs="Arial"/>
          <w:b w:val="0"/>
          <w:szCs w:val="22"/>
          <w:u w:val="none"/>
        </w:rPr>
        <w:t>, pokud bude třeba,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C945D7">
        <w:rPr>
          <w:rStyle w:val="l-L2Char"/>
          <w:rFonts w:cs="Arial"/>
          <w:b w:val="0"/>
          <w:szCs w:val="22"/>
          <w:u w:val="none"/>
        </w:rPr>
        <w:t xml:space="preserve">. </w:t>
      </w:r>
      <w:r w:rsidRPr="00C945D7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C945D7">
        <w:rPr>
          <w:rStyle w:val="l-L2Char"/>
          <w:rFonts w:cs="Arial"/>
          <w:b w:val="0"/>
          <w:szCs w:val="22"/>
          <w:u w:val="none"/>
        </w:rPr>
        <w:t>,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C945D7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C945D7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764FD8A7" w14:textId="77777777" w:rsidR="002008FB" w:rsidRPr="00C945D7" w:rsidRDefault="0071160B" w:rsidP="003C28F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C945D7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27DA1240" w14:textId="77777777" w:rsidR="002008FB" w:rsidRPr="00C945D7" w:rsidRDefault="002008FB" w:rsidP="003C28F0">
      <w:pPr>
        <w:pStyle w:val="Odstavecseseznamem"/>
        <w:spacing w:after="0" w:line="288" w:lineRule="auto"/>
        <w:ind w:left="1213"/>
        <w:jc w:val="both"/>
        <w:rPr>
          <w:rFonts w:cs="Arial"/>
        </w:rPr>
      </w:pPr>
      <w:r w:rsidRPr="00C945D7">
        <w:rPr>
          <w:rFonts w:cs="Arial"/>
        </w:rPr>
        <w:t xml:space="preserve">Polní cesta HC 1 Blansko u Hrochova Týnce – je navržena v délce 886 m na pozemku č. KN 1147 v k.ú. Blansko u Hrochova Týnce, v kategorii P 4,5/30, s povrchem asfaltobetonovým. Podél cesty HC 1 je navrženo vybudování příkopu P2 a jeho napojení do stávajícího příkopu P1, který je veden podél intravilánu obce Blansko, napojuje se na příkop u silnice III/3553, který ústí do Žejbra. Pro zajištění řádné funkce navrženého příkopu je třeba provést pročištění stávajícího příkopu P1 a dále je třeba provést pročištění příkopů podél silnice III/3553 a zkapacitnění propustku P9, které jsou v majetku Pardubického kraje. V rámci rekonstrukce polní cesty HC 1 budou vybudovány výhybny, hospodářské sjezdy, bude provedena rekonstrukce propustku, bude vysázen jednostranný doprovodný porost podél cesty. </w:t>
      </w:r>
    </w:p>
    <w:p w14:paraId="0E11065D" w14:textId="52CD0B21" w:rsidR="00C629E5" w:rsidRPr="00C945D7" w:rsidRDefault="002008FB" w:rsidP="003C28F0">
      <w:pPr>
        <w:pStyle w:val="l-L1"/>
        <w:keepNext w:val="0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cs="Arial"/>
          <w:b w:val="0"/>
          <w:szCs w:val="22"/>
          <w:u w:val="none"/>
        </w:rPr>
      </w:pPr>
      <w:r w:rsidRPr="00C945D7">
        <w:rPr>
          <w:rFonts w:ascii="Arial" w:hAnsi="Arial" w:cs="Arial"/>
          <w:b w:val="0"/>
          <w:u w:val="none"/>
        </w:rPr>
        <w:t>Polní cesta HC 4 Hrochův Týnec – je navržena v délce 134 m na pozemku č. KN 1961 v k.ú. Hrochův Týnec, v kategorii P 4,5/30, s povrchem asfaltobetonovým. Cesta začíná napojením na polní cestu HC 1 v k. ú. Blansko u Hrochova Týnce a končí napojením na silnici II/355. Odvodnění je navrženo příčným sklonem. Je nutná přeložka sjezdu. Bude vysázen jednostranný doprovodný porost podél cesty</w:t>
      </w:r>
    </w:p>
    <w:p w14:paraId="0BDA798A" w14:textId="62AA8FDF" w:rsidR="003659C2" w:rsidRPr="00C945D7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945D7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C945D7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945D7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C945D7">
        <w:rPr>
          <w:rStyle w:val="l-L2Char"/>
          <w:rFonts w:cs="Arial"/>
          <w:b w:val="0"/>
          <w:szCs w:val="22"/>
          <w:u w:val="none"/>
        </w:rPr>
        <w:t>Díla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C945D7">
        <w:rPr>
          <w:rStyle w:val="l-L2Char"/>
          <w:rFonts w:cs="Arial"/>
          <w:b w:val="0"/>
          <w:szCs w:val="22"/>
          <w:u w:val="none"/>
        </w:rPr>
        <w:t>D</w:t>
      </w:r>
      <w:r w:rsidRPr="00C945D7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5F96D98E" w:rsidR="00722CA2" w:rsidRPr="00C945D7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C945D7">
        <w:rPr>
          <w:rStyle w:val="l-L2Char"/>
          <w:rFonts w:cs="Arial"/>
          <w:szCs w:val="22"/>
        </w:rPr>
        <w:t>Projektová dokumentace</w:t>
      </w:r>
      <w:r w:rsidR="00722CA2" w:rsidRPr="00C945D7">
        <w:rPr>
          <w:rStyle w:val="l-L2Char"/>
          <w:rFonts w:cs="Arial"/>
          <w:szCs w:val="22"/>
        </w:rPr>
        <w:t xml:space="preserve"> bude dodán</w:t>
      </w:r>
      <w:r w:rsidRPr="00C945D7">
        <w:rPr>
          <w:rStyle w:val="l-L2Char"/>
          <w:rFonts w:cs="Arial"/>
          <w:szCs w:val="22"/>
        </w:rPr>
        <w:t>a</w:t>
      </w:r>
      <w:r w:rsidR="00722CA2" w:rsidRPr="00C945D7">
        <w:rPr>
          <w:rStyle w:val="l-L2Char"/>
          <w:rFonts w:cs="Arial"/>
          <w:szCs w:val="22"/>
        </w:rPr>
        <w:t xml:space="preserve"> objednateli v</w:t>
      </w:r>
      <w:r w:rsidR="00722CA2" w:rsidRPr="00C945D7">
        <w:rPr>
          <w:rStyle w:val="l-L2Char"/>
          <w:rFonts w:cs="Arial"/>
          <w:szCs w:val="22"/>
          <w:lang w:eastAsia="en-US"/>
        </w:rPr>
        <w:t xml:space="preserve"> </w:t>
      </w:r>
      <w:r w:rsidR="003370AB" w:rsidRPr="00C945D7">
        <w:rPr>
          <w:rStyle w:val="l-L2Char"/>
          <w:rFonts w:cs="Arial"/>
          <w:szCs w:val="22"/>
          <w:lang w:eastAsia="en-US"/>
        </w:rPr>
        <w:t>8</w:t>
      </w:r>
      <w:r w:rsidR="00722CA2" w:rsidRPr="00C945D7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C945D7">
        <w:rPr>
          <w:rStyle w:val="l-L2Char"/>
          <w:rFonts w:cs="Arial"/>
          <w:szCs w:val="22"/>
        </w:rPr>
        <w:t xml:space="preserve"> v</w:t>
      </w:r>
      <w:r w:rsidR="00722CA2" w:rsidRPr="00C945D7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C945D7">
        <w:rPr>
          <w:rStyle w:val="l-L2Char"/>
          <w:rFonts w:cs="Arial"/>
          <w:szCs w:val="22"/>
        </w:rPr>
        <w:t xml:space="preserve"> podobě </w:t>
      </w:r>
      <w:r w:rsidR="00722CA2" w:rsidRPr="00C945D7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C945D7">
        <w:rPr>
          <w:rStyle w:val="l-L2Char"/>
          <w:rFonts w:cs="Arial"/>
          <w:szCs w:val="22"/>
        </w:rPr>
        <w:t>na CD ve formátu „</w:t>
      </w:r>
      <w:r w:rsidR="00722CA2" w:rsidRPr="00C945D7">
        <w:rPr>
          <w:rStyle w:val="l-L2Char"/>
          <w:rFonts w:cs="Arial"/>
          <w:szCs w:val="22"/>
          <w:lang w:eastAsia="en-US"/>
        </w:rPr>
        <w:t>pdf“</w:t>
      </w:r>
      <w:r w:rsidR="00B70B1E" w:rsidRPr="00C945D7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C945D7">
        <w:rPr>
          <w:rStyle w:val="l-L2Char"/>
          <w:rFonts w:cs="Arial"/>
          <w:szCs w:val="22"/>
        </w:rPr>
        <w:t>“</w:t>
      </w:r>
      <w:r w:rsidR="00722CA2" w:rsidRPr="00C945D7">
        <w:rPr>
          <w:rStyle w:val="l-L2Char"/>
          <w:rFonts w:cs="Arial"/>
          <w:szCs w:val="22"/>
        </w:rPr>
        <w:t xml:space="preserve"> </w:t>
      </w:r>
      <w:r w:rsidR="00A5565A" w:rsidRPr="00C945D7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C945D7">
        <w:rPr>
          <w:rStyle w:val="l-L2Char"/>
          <w:rFonts w:cs="Arial"/>
          <w:szCs w:val="22"/>
        </w:rPr>
        <w:t xml:space="preserve"> pro každou </w:t>
      </w:r>
      <w:r w:rsidR="00B70B1E" w:rsidRPr="00C945D7">
        <w:rPr>
          <w:rStyle w:val="l-L2Char"/>
          <w:rFonts w:cs="Arial"/>
          <w:szCs w:val="22"/>
          <w:lang w:eastAsia="en-US"/>
        </w:rPr>
        <w:t>stavbu</w:t>
      </w:r>
      <w:r w:rsidR="00722CA2" w:rsidRPr="00C945D7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C945D7" w:rsidRDefault="007F5A34" w:rsidP="003C28F0">
      <w:pPr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C945D7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C945D7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C945D7">
        <w:rPr>
          <w:rStyle w:val="l-L2Char"/>
          <w:rFonts w:cs="Arial"/>
          <w:szCs w:val="22"/>
          <w:u w:val="none"/>
        </w:rPr>
        <w:t>Díla</w:t>
      </w:r>
      <w:r w:rsidRPr="00C945D7">
        <w:rPr>
          <w:rStyle w:val="l-L2Char"/>
          <w:rFonts w:cs="Arial"/>
          <w:szCs w:val="22"/>
          <w:u w:val="none"/>
        </w:rPr>
        <w:t>:</w:t>
      </w:r>
      <w:bookmarkStart w:id="5" w:name="_GoBack"/>
      <w:bookmarkEnd w:id="5"/>
    </w:p>
    <w:p w14:paraId="4041627E" w14:textId="0D217D40" w:rsidR="00B94443" w:rsidRPr="00C945D7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C945D7">
        <w:rPr>
          <w:rStyle w:val="l-L2Char"/>
          <w:rFonts w:cs="Arial"/>
          <w:szCs w:val="22"/>
        </w:rPr>
        <w:t xml:space="preserve">Zhotovitel je povinen 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C945D7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C945D7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C945D7" w:rsidRDefault="00B94443" w:rsidP="00C945D7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C945D7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C945D7">
        <w:rPr>
          <w:rStyle w:val="l-L2Char"/>
          <w:rFonts w:cs="Arial"/>
          <w:szCs w:val="22"/>
          <w:u w:val="none"/>
        </w:rPr>
        <w:t>Díla</w:t>
      </w:r>
      <w:r w:rsidR="00A14402" w:rsidRPr="00C945D7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573688F0" w:rsidR="00F829EA" w:rsidRPr="00C945D7" w:rsidRDefault="00800EAC" w:rsidP="003C28F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  <w:lang w:val="en-US"/>
        </w:rPr>
      </w:pPr>
      <w:r w:rsidRPr="00C945D7">
        <w:rPr>
          <w:rFonts w:ascii="Arial" w:hAnsi="Arial" w:cs="Arial"/>
          <w:b w:val="0"/>
          <w:szCs w:val="22"/>
          <w:u w:val="none"/>
          <w:lang w:val="en-US"/>
        </w:rPr>
        <w:t xml:space="preserve">Komplexní pozemkové úpravy </w:t>
      </w:r>
      <w:r w:rsidR="003C28F0" w:rsidRPr="00C945D7">
        <w:rPr>
          <w:rFonts w:ascii="Arial" w:hAnsi="Arial" w:cs="Arial"/>
          <w:b w:val="0"/>
          <w:szCs w:val="22"/>
          <w:u w:val="none"/>
          <w:lang w:val="en-US"/>
        </w:rPr>
        <w:t>Blansko u Hrochova Týnce</w:t>
      </w:r>
      <w:r w:rsidRPr="00C945D7">
        <w:rPr>
          <w:rFonts w:ascii="Arial" w:hAnsi="Arial" w:cs="Arial"/>
          <w:b w:val="0"/>
          <w:szCs w:val="22"/>
          <w:u w:val="none"/>
          <w:lang w:val="en-US"/>
        </w:rPr>
        <w:t xml:space="preserve">, vypracované firmou </w:t>
      </w:r>
      <w:r w:rsidR="003C28F0" w:rsidRPr="00C945D7">
        <w:rPr>
          <w:rFonts w:ascii="Arial" w:hAnsi="Arial" w:cs="Arial"/>
          <w:b w:val="0"/>
          <w:szCs w:val="22"/>
          <w:u w:val="none"/>
          <w:lang w:val="en-US"/>
        </w:rPr>
        <w:t>Geodetales Chrudim s.r.o.</w:t>
      </w:r>
    </w:p>
    <w:p w14:paraId="623032BB" w14:textId="6CCEF9C9" w:rsidR="003C28F0" w:rsidRDefault="003C28F0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b w:val="0"/>
          <w:szCs w:val="22"/>
          <w:u w:val="none"/>
          <w:lang w:val="en-US"/>
        </w:rPr>
      </w:pPr>
      <w:r w:rsidRPr="00C945D7">
        <w:rPr>
          <w:rFonts w:ascii="Arial" w:hAnsi="Arial" w:cs="Arial"/>
          <w:b w:val="0"/>
          <w:szCs w:val="22"/>
          <w:u w:val="none"/>
          <w:lang w:val="en-US"/>
        </w:rPr>
        <w:t>Komplexní pozemkové úpravy Hrochův Týnec, vypracované firmou GAP Pardubice s.r.o.</w:t>
      </w:r>
    </w:p>
    <w:p w14:paraId="5B518310" w14:textId="77777777" w:rsidR="00C945D7" w:rsidRPr="00C945D7" w:rsidRDefault="00C945D7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u w:val="none"/>
        </w:rPr>
      </w:pPr>
    </w:p>
    <w:p w14:paraId="563E698E" w14:textId="77777777" w:rsidR="00F829EA" w:rsidRPr="00C945D7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C945D7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59AAD87A" w:rsidR="00F829EA" w:rsidRDefault="00800EAC" w:rsidP="003C28F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  <w:lang w:val="en-US"/>
        </w:rPr>
      </w:pPr>
      <w:r w:rsidRPr="003370AB">
        <w:rPr>
          <w:rStyle w:val="l-L2Char"/>
          <w:rFonts w:cs="Arial"/>
          <w:b w:val="0"/>
          <w:szCs w:val="22"/>
          <w:u w:val="none"/>
        </w:rPr>
        <w:t xml:space="preserve">Plán společných zařízení </w:t>
      </w:r>
      <w:r w:rsidR="003C28F0">
        <w:rPr>
          <w:rStyle w:val="l-L2Char"/>
          <w:rFonts w:cs="Arial"/>
          <w:b w:val="0"/>
          <w:szCs w:val="22"/>
          <w:u w:val="none"/>
        </w:rPr>
        <w:t xml:space="preserve">ke KoPÚ Blansko u Hrochova Týnce, </w:t>
      </w:r>
      <w:r w:rsidRPr="003370AB">
        <w:rPr>
          <w:rStyle w:val="l-L2Char"/>
          <w:rFonts w:cs="Arial"/>
          <w:b w:val="0"/>
          <w:szCs w:val="22"/>
          <w:u w:val="none"/>
        </w:rPr>
        <w:t xml:space="preserve">vyhotovený firmou </w:t>
      </w:r>
      <w:r w:rsidR="003C28F0">
        <w:rPr>
          <w:rFonts w:ascii="Arial" w:hAnsi="Arial" w:cs="Arial"/>
          <w:b w:val="0"/>
          <w:szCs w:val="22"/>
          <w:u w:val="none"/>
          <w:lang w:val="en-US"/>
        </w:rPr>
        <w:t>Geodetales Chrudim s.r.o.</w:t>
      </w:r>
    </w:p>
    <w:p w14:paraId="0A3FA45A" w14:textId="179351CC" w:rsidR="003C28F0" w:rsidRPr="00800EAC" w:rsidRDefault="003C28F0" w:rsidP="003C28F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magenta"/>
          <w:u w:val="none"/>
        </w:rPr>
      </w:pPr>
      <w:r>
        <w:rPr>
          <w:rFonts w:ascii="Arial" w:hAnsi="Arial" w:cs="Arial"/>
          <w:b w:val="0"/>
          <w:szCs w:val="22"/>
          <w:u w:val="none"/>
          <w:lang w:val="en-US"/>
        </w:rPr>
        <w:t>Plán společných zařízení ke KoPÚ Hrochův Týnec, vyhotovený firmou GAP Pardubice s.r.o.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4BC1AF2" w14:textId="54CF3D4F" w:rsidR="003C28F0" w:rsidRPr="004D5F78" w:rsidRDefault="003C28F0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BB8746B" w:rsidR="002E0D1A" w:rsidRPr="004D5F78" w:rsidRDefault="002E0D1A" w:rsidP="003370AB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11F444EF" w:rsidR="006431F2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3054B41" w14:textId="53374897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AE8AB9D" w14:textId="73E9DA17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D6094E5" w14:textId="48114B56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A83F796" w14:textId="62CFCB06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8AC8EFA" w14:textId="1CB7987A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A614195" w14:textId="628516F3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6CE633D" w14:textId="33266075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24F3CA6" w14:textId="124B97D4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90C5031" w14:textId="602ED197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F2B75A1" w14:textId="0376330F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8916B76" w14:textId="635E9E3C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E960ED" w14:textId="28C26EDD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623EEF3" w14:textId="373DE4B8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C7C28DB" w14:textId="4F5A39CF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3689191" w14:textId="24363727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EEE8DFC" w14:textId="65B0ABD7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5BD3D4F" w14:textId="21E7DDB8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7319F5A" w14:textId="7FD28569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A551C42" w14:textId="1DDF08DB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063823E" w14:textId="1A67C368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9C01BC4" w14:textId="6ACB5280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528F170" w14:textId="76F34B22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E9658D3" w14:textId="28960A4D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F15F7F4" w14:textId="1DD3F4F0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76863A4" w14:textId="0E8CD5CC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BF2B2DF" w14:textId="5B46D183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6E070D2" w14:textId="49E1A1DA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00AFBF6" w14:textId="7606CBD0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DC5D170" w14:textId="4F9BB8B1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4093931" w14:textId="48F8C817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B21025C" w14:textId="5720F492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65372E3" w14:textId="2E53E16F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2FC2C93" w14:textId="36BEF72A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71CCB1E" w14:textId="0F346E22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971C486" w14:textId="3054AC19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B5AF7D9" w14:textId="1A0B9F43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AE9804A" w14:textId="23412FEE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6D88ED6" w14:textId="4FFBB66C" w:rsidR="003C28F0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6923923" w14:textId="77777777" w:rsidR="003C28F0" w:rsidRPr="004D5F78" w:rsidRDefault="003C28F0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2BE7479E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29906197" w14:textId="08087584" w:rsidR="0006284B" w:rsidRDefault="003C28F0" w:rsidP="00DE1361">
      <w:pPr>
        <w:ind w:firstLine="360"/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 xml:space="preserve"> 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4D5F78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1521D88F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min.2-3 sondy na objekt</w:t>
            </w:r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80505C2" w14:textId="54AE4BB0" w:rsidR="0006284B" w:rsidRDefault="00B00AE7" w:rsidP="003370AB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3D9A946D" w14:textId="77777777" w:rsidR="003370AB" w:rsidRPr="003370AB" w:rsidRDefault="003370AB" w:rsidP="003370AB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Shromáždění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 poměrech</w:t>
            </w:r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2"/>
                <w:szCs w:val="22"/>
              </w:rPr>
              <w:t>dotčeném</w:t>
            </w:r>
            <w:r w:rsidRPr="004D5F78">
              <w:rPr>
                <w:rFonts w:cs="Arial"/>
                <w:spacing w:val="-1"/>
                <w:szCs w:val="22"/>
              </w:rPr>
              <w:t xml:space="preserve"> okolí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Podrobné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základových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 pro založení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včetně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ověřených</w:t>
            </w:r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 stupně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agresivního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zeminách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vodě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Údaje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technologických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vlastnostech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hornin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kterou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r w:rsidRPr="004D5F78">
              <w:rPr>
                <w:rFonts w:cs="Arial"/>
                <w:spacing w:val="-1"/>
                <w:szCs w:val="22"/>
              </w:rPr>
              <w:t>možno využít</w:t>
            </w:r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sypaninu (dle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materiál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konsolidační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vrstvy, 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jako</w:t>
            </w:r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konstrukční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materiál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 xml:space="preserve">Vyšetření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režimu podzemní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vody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navrhnout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opatření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ke</w:t>
            </w:r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snížení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vlivu kapilární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vzlínavosti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části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průzkumu by </w:t>
            </w:r>
            <w:r w:rsidRPr="00172DE7">
              <w:rPr>
                <w:rFonts w:cs="Arial"/>
                <w:spacing w:val="-1"/>
                <w:szCs w:val="22"/>
              </w:rPr>
              <w:t xml:space="preserve">měli </w:t>
            </w:r>
            <w:r w:rsidRPr="00175701">
              <w:rPr>
                <w:rFonts w:cs="Arial"/>
                <w:spacing w:val="-1"/>
                <w:szCs w:val="22"/>
              </w:rPr>
              <w:t>být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stanoveny: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r w:rsidRPr="00175701">
              <w:rPr>
                <w:rFonts w:cs="Arial"/>
                <w:spacing w:val="-1"/>
                <w:szCs w:val="22"/>
              </w:rPr>
              <w:t>Vydatnost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přítoků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podzemní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vody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do zářezů</w:t>
            </w:r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Posouzení vliv</w:t>
            </w:r>
            <w:r w:rsidR="00627EE9" w:rsidRPr="00627EE9">
              <w:rPr>
                <w:rFonts w:cs="Arial"/>
                <w:spacing w:val="-1"/>
                <w:szCs w:val="22"/>
              </w:rPr>
              <w:t xml:space="preserve">u stavby a provozu komunikacena </w:t>
            </w:r>
            <w:r w:rsidRPr="00627EE9">
              <w:rPr>
                <w:rFonts w:cs="Arial"/>
                <w:spacing w:val="-1"/>
                <w:szCs w:val="22"/>
              </w:rPr>
              <w:t>okolní stavby.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="009737C2" w:rsidRPr="004D5F78">
              <w:rPr>
                <w:rFonts w:cs="Arial"/>
                <w:szCs w:val="22"/>
              </w:rPr>
              <w:t>Závěry a doporučení</w:t>
            </w:r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5A44AC27" w14:textId="5E36C907" w:rsidR="004D687E" w:rsidRDefault="00800EA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>
        <w:rPr>
          <w:rFonts w:cs="Arial"/>
          <w:b/>
          <w:spacing w:val="-1"/>
          <w:szCs w:val="22"/>
          <w:u w:val="single" w:color="000000"/>
        </w:rPr>
        <w:t xml:space="preserve"> </w:t>
      </w: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8C83" w14:textId="77777777" w:rsidR="00185321" w:rsidRDefault="00185321">
      <w:r>
        <w:separator/>
      </w:r>
    </w:p>
  </w:endnote>
  <w:endnote w:type="continuationSeparator" w:id="0">
    <w:p w14:paraId="16505EDD" w14:textId="77777777" w:rsidR="00185321" w:rsidRDefault="00185321">
      <w:r>
        <w:continuationSeparator/>
      </w:r>
    </w:p>
  </w:endnote>
  <w:endnote w:type="continuationNotice" w:id="1">
    <w:p w14:paraId="4601123E" w14:textId="77777777" w:rsidR="00185321" w:rsidRDefault="0018532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185321" w:rsidRDefault="001853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185321" w:rsidRDefault="001853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A0E58E3" w:rsidR="00185321" w:rsidRDefault="001853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45D7">
      <w:rPr>
        <w:rStyle w:val="slostrnky"/>
        <w:noProof/>
      </w:rPr>
      <w:t>5</w:t>
    </w:r>
    <w:r>
      <w:rPr>
        <w:rStyle w:val="slostrnky"/>
      </w:rPr>
      <w:fldChar w:fldCharType="end"/>
    </w:r>
  </w:p>
  <w:p w14:paraId="7C2B77D5" w14:textId="77777777" w:rsidR="00185321" w:rsidRDefault="00185321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185321" w:rsidRDefault="00185321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D69BF" w14:textId="77777777" w:rsidR="00185321" w:rsidRDefault="00185321">
      <w:r>
        <w:separator/>
      </w:r>
    </w:p>
  </w:footnote>
  <w:footnote w:type="continuationSeparator" w:id="0">
    <w:p w14:paraId="1FE5AD9A" w14:textId="77777777" w:rsidR="00185321" w:rsidRDefault="00185321">
      <w:r>
        <w:continuationSeparator/>
      </w:r>
    </w:p>
  </w:footnote>
  <w:footnote w:type="continuationNotice" w:id="1">
    <w:p w14:paraId="792C58F1" w14:textId="77777777" w:rsidR="00185321" w:rsidRDefault="0018532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736AE427" w:rsidR="00185321" w:rsidRPr="0015467D" w:rsidRDefault="00C56A3D">
    <w:pPr>
      <w:pStyle w:val="Zhlav"/>
      <w:rPr>
        <w:sz w:val="16"/>
        <w:szCs w:val="16"/>
      </w:rPr>
    </w:pPr>
    <w:r w:rsidRPr="00C56A3D">
      <w:rPr>
        <w:sz w:val="16"/>
      </w:rPr>
      <w:t>P</w:t>
    </w:r>
    <w:r w:rsidR="00BE733A">
      <w:rPr>
        <w:sz w:val="16"/>
      </w:rPr>
      <w:t>říloha 5b</w:t>
    </w:r>
    <w:r w:rsidR="00185321" w:rsidRPr="00C56A3D">
      <w:rPr>
        <w:sz w:val="16"/>
      </w:rPr>
      <w:t xml:space="preserve"> </w:t>
    </w:r>
    <w:r w:rsidR="00185321">
      <w:t xml:space="preserve">                                                                        </w:t>
    </w:r>
    <w:r w:rsidR="00185321" w:rsidRPr="0015467D">
      <w:rPr>
        <w:sz w:val="16"/>
        <w:szCs w:val="16"/>
      </w:rPr>
      <w:t>Číslo smlouvy objednatele:</w:t>
    </w:r>
  </w:p>
  <w:p w14:paraId="2F527CC6" w14:textId="23EDC10A" w:rsidR="00185321" w:rsidRPr="00B16ADC" w:rsidRDefault="00185321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185321" w:rsidRPr="0047679A" w:rsidRDefault="00185321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3AE3"/>
    <w:rsid w:val="001800BB"/>
    <w:rsid w:val="0018278F"/>
    <w:rsid w:val="00185321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08FB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02C0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C781A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7B76"/>
    <w:rsid w:val="00332C92"/>
    <w:rsid w:val="00336FA6"/>
    <w:rsid w:val="003370AB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28F0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A92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289C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0EAC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B5B52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103"/>
    <w:rsid w:val="00A91766"/>
    <w:rsid w:val="00A95F2D"/>
    <w:rsid w:val="00AA6790"/>
    <w:rsid w:val="00AA6C81"/>
    <w:rsid w:val="00AA6F20"/>
    <w:rsid w:val="00AA703A"/>
    <w:rsid w:val="00AB38F6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669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564F8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625"/>
    <w:rsid w:val="00BD672E"/>
    <w:rsid w:val="00BE258E"/>
    <w:rsid w:val="00BE733A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6A3D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945D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72E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B196DE4"/>
  <w15:docId w15:val="{8943FA81-989C-41AE-A937-83271E28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C56A3D"/>
    <w:rPr>
      <w:color w:val="0000FF" w:themeColor="hyperlink"/>
      <w:u w:val="single"/>
    </w:rPr>
  </w:style>
  <w:style w:type="paragraph" w:styleId="Citt">
    <w:name w:val="Quote"/>
    <w:basedOn w:val="Normln"/>
    <w:next w:val="Normln"/>
    <w:link w:val="CittChar"/>
    <w:uiPriority w:val="29"/>
    <w:qFormat/>
    <w:rsid w:val="002008FB"/>
    <w:pPr>
      <w:spacing w:before="240" w:after="240" w:line="252" w:lineRule="auto"/>
      <w:ind w:left="864" w:right="864"/>
      <w:jc w:val="center"/>
    </w:pPr>
    <w:rPr>
      <w:i/>
      <w:iCs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2008FB"/>
    <w:rPr>
      <w:rFonts w:ascii="Arial" w:hAnsi="Arial"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662c659-72ab-411b-b755-fbef5cbbde18"/>
    <ds:schemaRef ds:uri="http://schemas.microsoft.com/office/2006/documentManagement/types"/>
    <ds:schemaRef ds:uri="4085a4f5-5f40-4143-b221-75ee5dde648a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2CDCB71C-FC9E-4359-952F-75AF6E965AD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8FC919D-6B5A-46A7-8A50-91F2032C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4377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9</cp:revision>
  <cp:lastPrinted>2015-12-17T11:03:00Z</cp:lastPrinted>
  <dcterms:created xsi:type="dcterms:W3CDTF">2019-01-05T17:22:00Z</dcterms:created>
  <dcterms:modified xsi:type="dcterms:W3CDTF">2019-03-25T09:29:00Z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